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دعاء «خاب الوافدون على غيرك»</w:t>
      </w:r>
    </w:p>
    <w:p>
      <w:pPr>
        <w:pStyle w:val="Besm_MS_V1"/>
      </w:pPr>
      <w:r>
        <w:rPr>
          <w:rtl w:val="0"/>
          <w:lang w:val="ar-SA"/>
        </w:rPr>
        <w:t xml:space="preserve"> </w:t>
      </w:r>
    </w:p>
    <w:p>
      <w:pPr>
        <w:pStyle w:val="Besm_MS_V1"/>
      </w:pPr>
      <w:r>
        <w:rPr>
          <w:rtl w:val="0"/>
          <w:lang w:val="ar-SA"/>
        </w:rPr>
        <w:t xml:space="preserve">مجموعة أدعية شهر رجب</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أن يدعو بهذا الدّعاء الّذي كان يدعو به الصّادق (عليه السلام) في كلّ يوم من رجَبَ :</w:t>
      </w:r>
    </w:p>
    <w:p>
      <w:pPr>
        <w:pStyle w:val="Dua_MS_V1"/>
      </w:pPr>
      <w:r>
        <w:rPr>
          <w:rtl w:val="0"/>
          <w:lang w:val="ar-SA"/>
        </w:rPr>
        <w:t xml:space="preserve">خابَ الوافِدُونَ عَلى غَيْرِكَ، وَخَسِرَ المُتَعَرِّضُونَ إِلاّ لَكَ، وَضاعَ المُلِّمُونَ إِلاّ بِكَ، وَاَجْدَبَ الْمُنْتَجِعُونَ إِلاّ مَنِ انْتَجَعَ فَضْلَكَ، بابُكَ مَفْتُوحٌ لِلرّاغِبينَ، وَخَيْرُكَ مَبْذُولٌ لِلطّالِبينَ وَفَضْلُكَ مُباحٌ لِلسّائِلينَ، وَنَيْلُكَ مُتاحٌ لِلامِلينَ، وَرِزْقُكَ مَبْسُوطٌ لِمَنْ عَصاكَ، وَحِلْمُكَ مُعْتَرِضٌ لِمَنْ ناواكَ، عادَتُكَ الاِْحْسانُ اِلَى الْمُسيئينَ، وَسَبيلُكَ الاِبْقاءُ عَلَى الْمُعْتَدينَ، ُاَللّـهُمَّ فَاهْدِني هُدَى الْمُهْتَدينَ، وَارْزُقْني اجْتِهادَ الُْمجْتَهِدينَ، وَلا تَجْعَلْني مِنَ الْغافِلينَ الْمُبْعَدينَ، واغْفِرْ لي يَوْمَ الدّينِ .</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4CBA592-9A68-4CF9-B759-44FB16B7F4D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A4ED662-BA15-4C37-A3EA-18BA6146B5F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4" name="_x0000_i003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5" name="_x0000_i003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