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قصّة ملك الموت والرجل الخائف منه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آثار الأعاظم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أعوذ باللـه من الشيطان الرجيم</w:t>
      </w:r>
    </w:p>
    <w:p>
      <w:pPr>
        <w:pStyle w:val="Besm_MS_V1"/>
      </w:pPr>
      <w:r>
        <w:rPr>
          <w:rtl w:val="0"/>
          <w:lang w:val="ar-SA"/>
        </w:rPr>
        <w:t xml:space="preserve">بسم اللـه الرحمن الرحيم</w:t>
      </w:r>
    </w:p>
    <w:p>
      <w:pPr>
        <w:pStyle w:val="Besm_MS_V1"/>
      </w:pPr>
      <w:r>
        <w:rPr>
          <w:rtl w:val="0"/>
          <w:lang w:val="ar-SA"/>
        </w:rPr>
        <w:t xml:space="preserve">الحمد لله ربّ العالمين</w:t>
      </w:r>
    </w:p>
    <w:p>
      <w:pPr>
        <w:pStyle w:val="Besm_MS_V1"/>
      </w:pPr>
      <w:r>
        <w:rPr>
          <w:rtl w:val="0"/>
          <w:lang w:val="ar-SA"/>
        </w:rPr>
        <w:t xml:space="preserve">والصلاة والسلام على سيّدنا ونبيّنا أبي القاسم محمد</w:t>
      </w:r>
    </w:p>
    <w:p>
      <w:pPr>
        <w:pStyle w:val="Besm_MS_V1"/>
      </w:pPr>
      <w:r>
        <w:rPr>
          <w:rtl w:val="0"/>
          <w:lang w:val="ar-SA"/>
        </w:rPr>
        <w:t xml:space="preserve">وعلى آله الطيبين الطاهرين</w:t>
      </w:r>
    </w:p>
    <w:p>
      <w:pPr>
        <w:pStyle w:val="Besm_MS_V1"/>
      </w:pPr>
      <w:r>
        <w:rPr>
          <w:rtl w:val="0"/>
          <w:lang w:val="ar-SA"/>
        </w:rPr>
        <w:t xml:space="preserve">واللعنة على أعدائهم أجمعين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Title1_MS_V1"/>
      </w:pPr>
      <w:r>
        <w:rPr>
          <w:rtl w:val="0"/>
          <w:lang w:val="ar-SA"/>
        </w:rPr>
        <w:t xml:space="preserve">قصّة النبي سليمان مع الرجل الخائف و ملك الموت‏</w:t>
      </w:r>
    </w:p>
    <w:p>
      <w:pPr>
        <w:pStyle w:val="ContentNormal_MS_V1"/>
      </w:pPr>
      <w:r>
        <w:rPr>
          <w:rtl w:val="0"/>
          <w:lang w:val="ar-SA"/>
        </w:rPr>
        <w:t xml:space="preserve">قيل إنّ رجلاً فزعاً جاء صباح يوم عند سليمان على نبيّنا و آله‏ و عليه الصّلاة و السلام، فلمّا شاهد سليمان اصفرار وجهه و ازرقاق شفاهه من شدّة الخوف و الهلع، سأله: ما بالك أيها المؤمن و ما علّة خوفك و فزعك؟!</w:t>
      </w:r>
    </w:p>
    <w:p>
      <w:pPr>
        <w:pStyle w:val="ContentNormal_MS_V1"/>
      </w:pPr>
      <w:r>
        <w:rPr>
          <w:rtl w:val="0"/>
          <w:lang w:val="ar-SA"/>
        </w:rPr>
        <w:t xml:space="preserve">أجاب الرجل: لقد نظر إليّ عزرائيل نظر غضب و حقد فأفزعني ذلك كما ترى.</w:t>
      </w:r>
    </w:p>
    <w:p>
      <w:pPr>
        <w:pStyle w:val="ContentNormal_MS_V1"/>
      </w:pPr>
      <w:r>
        <w:rPr>
          <w:rtl w:val="0"/>
          <w:lang w:val="ar-SA"/>
        </w:rPr>
        <w:t xml:space="preserve">فقال سليمان: و ما هي حاجتك الآن؟</w:t>
      </w:r>
    </w:p>
    <w:p>
      <w:pPr>
        <w:pStyle w:val="ContentNormal_MS_V1"/>
      </w:pPr>
      <w:r>
        <w:rPr>
          <w:rtl w:val="0"/>
          <w:lang w:val="ar-SA"/>
        </w:rPr>
        <w:t xml:space="preserve">قال: يا نبي الله الريح طوع أمرك، فمُرها لتأخذني إلى الهند، لعلّني أنجو هناك من براثن عزرائيل.</w:t>
      </w:r>
    </w:p>
    <w:p>
      <w:pPr>
        <w:pStyle w:val="ContentNormal_MS_V1"/>
      </w:pPr>
      <w:r>
        <w:rPr>
          <w:rtl w:val="0"/>
          <w:lang w:val="ar-SA"/>
        </w:rPr>
        <w:t xml:space="preserve">فأمر النبي سليمان الريح لتحمله على وجه السرعة إلى الهند. و في اليوم التالي جلس سليمان في مجلسه فجاء عزرائيل لرؤيته، فقال له: يا عزرائيل! لماذا نظرتَ إلى ذلك العبد المؤمن نظرة مغضب حاقد فدفعتَ بذلك المسكين الفزع إلى الفرار من أهله و بيته إلى ديار الغربة؟</w:t>
      </w:r>
    </w:p>
    <w:p>
      <w:pPr>
        <w:pStyle w:val="ContentNormal_MS_V1"/>
      </w:pPr>
      <w:r>
        <w:rPr>
          <w:rtl w:val="0"/>
          <w:lang w:val="ar-SA"/>
        </w:rPr>
        <w:t xml:space="preserve">فقال عزرائيل: لم أنظر إليه قطّ نظرة مغضب، و لقد أساء الظنّ بي، فقد كان الربّ ذو الجلال أمرني بقبض روحه في الهند في الساعة الفلانيّة، فوجدته هنا قريباً من تلك الساعة، فغرقتُ لذلك في دنيا من العجب و الدهشة و تحيّرت في أمري، فخاف ذلك الرجل من تحيّري و ظنّ خطأ أني أريد السوء به. لقد كان الاضطراب من جهتي أنا، و كنتُ أحدّث نفسي: لو امتلك هذا الرجل ألف جناح لما أمكنه الطيران بها و الذهاب إلى الهند في هذا الزمن القصير، فكيف سأنجز هذه المهمّة التي أوكلها الله لي؟</w:t>
      </w:r>
    </w:p>
    <w:p>
      <w:pPr>
        <w:pStyle w:val="ContentNormal_MS_V1"/>
      </w:pPr>
      <w:r>
        <w:rPr>
          <w:rtl w:val="0"/>
          <w:lang w:val="ar-SA"/>
        </w:rPr>
        <w:t xml:space="preserve">ثم قلتُ لنفسي: فلأذهب كما أمرت فليس ذلك من شأني. و هكذا فقد ذهبتُ بأمر الحقّ إلى الهند ففوجئتُ به هناك فقبضتُ روحه.</w:t>
      </w:r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948D086C-40FD-4063-917C-43DEDFC086AA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C37FFC8E-6192-4558-9AE2-DF95BE30BDA7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61" name="_x0000_i007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62" name="_x0000_i007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